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1545.13"/>
    <w:p w14:paraId="1D0E4D8B" w14:textId="77777777" w:rsidR="00E96E8A" w:rsidRPr="00E96E8A" w:rsidRDefault="00E96E8A" w:rsidP="00E96E8A">
      <w:pPr>
        <w:shd w:val="clear" w:color="auto" w:fill="FFFFFF"/>
        <w:spacing w:before="120" w:after="0" w:line="240" w:lineRule="auto"/>
        <w:outlineLvl w:val="1"/>
        <w:rPr>
          <w:rFonts w:ascii="Verdana" w:eastAsia="Times New Roman" w:hAnsi="Verdana" w:cs="Times New Roman"/>
          <w:b/>
          <w:bCs/>
          <w:color w:val="000000"/>
          <w:sz w:val="26"/>
          <w:szCs w:val="26"/>
        </w:rPr>
      </w:pPr>
      <w:r w:rsidRPr="00E96E8A">
        <w:rPr>
          <w:rFonts w:ascii="Verdana" w:eastAsia="Times New Roman" w:hAnsi="Verdana" w:cs="Times New Roman"/>
          <w:b/>
          <w:bCs/>
          <w:color w:val="000000"/>
          <w:sz w:val="26"/>
          <w:szCs w:val="26"/>
        </w:rPr>
        <w:fldChar w:fldCharType="begin"/>
      </w:r>
      <w:r w:rsidRPr="00E96E8A">
        <w:rPr>
          <w:rFonts w:ascii="Verdana" w:eastAsia="Times New Roman" w:hAnsi="Verdana" w:cs="Times New Roman"/>
          <w:b/>
          <w:bCs/>
          <w:color w:val="000000"/>
          <w:sz w:val="26"/>
          <w:szCs w:val="26"/>
        </w:rPr>
        <w:instrText xml:space="preserve"> HYPERLINK "http://codes.ohio.gov/orc/1545.13v1" \o "1545.13" </w:instrText>
      </w:r>
      <w:r w:rsidRPr="00E96E8A">
        <w:rPr>
          <w:rFonts w:ascii="Verdana" w:eastAsia="Times New Roman" w:hAnsi="Verdana" w:cs="Times New Roman"/>
          <w:b/>
          <w:bCs/>
          <w:color w:val="000000"/>
          <w:sz w:val="26"/>
          <w:szCs w:val="26"/>
        </w:rPr>
        <w:fldChar w:fldCharType="separate"/>
      </w:r>
      <w:r w:rsidRPr="00E96E8A">
        <w:rPr>
          <w:rFonts w:ascii="Verdana" w:eastAsia="Times New Roman" w:hAnsi="Verdana" w:cs="Times New Roman"/>
          <w:b/>
          <w:bCs/>
          <w:color w:val="800000"/>
          <w:sz w:val="26"/>
          <w:szCs w:val="26"/>
          <w:u w:val="single"/>
        </w:rPr>
        <w:t>1545.13 Park commission employees designated as law enforcement officers.</w:t>
      </w:r>
      <w:r w:rsidRPr="00E96E8A">
        <w:rPr>
          <w:rFonts w:ascii="Verdana" w:eastAsia="Times New Roman" w:hAnsi="Verdana" w:cs="Times New Roman"/>
          <w:b/>
          <w:bCs/>
          <w:color w:val="000000"/>
          <w:sz w:val="26"/>
          <w:szCs w:val="26"/>
        </w:rPr>
        <w:fldChar w:fldCharType="end"/>
      </w:r>
      <w:bookmarkEnd w:id="0"/>
    </w:p>
    <w:p w14:paraId="48C19F8B"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1" w:name="1545.13(A)"/>
      <w:r w:rsidRPr="00E96E8A">
        <w:rPr>
          <w:rFonts w:ascii="Verdana" w:eastAsia="Times New Roman" w:hAnsi="Verdana" w:cs="Times New Roman"/>
          <w:color w:val="00008B"/>
          <w:sz w:val="19"/>
          <w:szCs w:val="19"/>
        </w:rPr>
        <w:t>(A)</w:t>
      </w:r>
      <w:bookmarkEnd w:id="1"/>
      <w:r w:rsidRPr="00E96E8A">
        <w:rPr>
          <w:rFonts w:ascii="Verdana" w:eastAsia="Times New Roman" w:hAnsi="Verdana" w:cs="Times New Roman"/>
          <w:color w:val="000000"/>
          <w:sz w:val="19"/>
          <w:szCs w:val="19"/>
        </w:rPr>
        <w:t> As used in this section, "felony" has the same meaning as in section </w:t>
      </w:r>
      <w:hyperlink r:id="rId4" w:history="1">
        <w:r w:rsidRPr="00E96E8A">
          <w:rPr>
            <w:rFonts w:ascii="Verdana" w:eastAsia="Times New Roman" w:hAnsi="Verdana" w:cs="Times New Roman"/>
            <w:color w:val="800000"/>
            <w:sz w:val="19"/>
            <w:szCs w:val="19"/>
            <w:u w:val="single"/>
          </w:rPr>
          <w:t>109.511</w:t>
        </w:r>
      </w:hyperlink>
      <w:r w:rsidRPr="00E96E8A">
        <w:rPr>
          <w:rFonts w:ascii="Verdana" w:eastAsia="Times New Roman" w:hAnsi="Verdana" w:cs="Times New Roman"/>
          <w:color w:val="000000"/>
          <w:sz w:val="19"/>
          <w:szCs w:val="19"/>
        </w:rPr>
        <w:t> of the Revised Code.</w:t>
      </w:r>
    </w:p>
    <w:p w14:paraId="47126D5D"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FF0000"/>
          <w:sz w:val="19"/>
          <w:szCs w:val="19"/>
          <w:u w:val="single"/>
        </w:rPr>
      </w:pPr>
      <w:bookmarkStart w:id="2" w:name="1545.13(B)"/>
      <w:r w:rsidRPr="00E96E8A">
        <w:rPr>
          <w:rFonts w:ascii="Verdana" w:eastAsia="Times New Roman" w:hAnsi="Verdana" w:cs="Times New Roman"/>
          <w:color w:val="00008B"/>
          <w:sz w:val="19"/>
          <w:szCs w:val="19"/>
        </w:rPr>
        <w:t>(B)</w:t>
      </w:r>
      <w:bookmarkEnd w:id="2"/>
      <w:r w:rsidRPr="00E96E8A">
        <w:rPr>
          <w:rFonts w:ascii="Verdana" w:eastAsia="Times New Roman" w:hAnsi="Verdana" w:cs="Times New Roman"/>
          <w:color w:val="000000"/>
          <w:sz w:val="19"/>
          <w:szCs w:val="19"/>
        </w:rPr>
        <w:t> The employees that the board of park commissioners designates for that purpose may exercise all the powers of police officers within and adjacent to the lands under the jurisdiction and control of the board or when acting as authorized by section</w:t>
      </w:r>
      <w:hyperlink r:id="rId5" w:history="1">
        <w:r w:rsidRPr="00E96E8A">
          <w:rPr>
            <w:rFonts w:ascii="Verdana" w:eastAsia="Times New Roman" w:hAnsi="Verdana" w:cs="Times New Roman"/>
            <w:color w:val="800000"/>
            <w:sz w:val="19"/>
            <w:szCs w:val="19"/>
            <w:u w:val="single"/>
          </w:rPr>
          <w:t>1545.131</w:t>
        </w:r>
      </w:hyperlink>
      <w:r w:rsidRPr="00E96E8A">
        <w:rPr>
          <w:rFonts w:ascii="Verdana" w:eastAsia="Times New Roman" w:hAnsi="Verdana" w:cs="Times New Roman"/>
          <w:color w:val="000000"/>
          <w:sz w:val="19"/>
          <w:szCs w:val="19"/>
        </w:rPr>
        <w:t> or </w:t>
      </w:r>
      <w:hyperlink r:id="rId6" w:history="1">
        <w:r w:rsidRPr="00E96E8A">
          <w:rPr>
            <w:rFonts w:ascii="Verdana" w:eastAsia="Times New Roman" w:hAnsi="Verdana" w:cs="Times New Roman"/>
            <w:color w:val="800000"/>
            <w:sz w:val="19"/>
            <w:szCs w:val="19"/>
            <w:u w:val="single"/>
          </w:rPr>
          <w:t>1545.132</w:t>
        </w:r>
      </w:hyperlink>
      <w:r w:rsidRPr="00E96E8A">
        <w:rPr>
          <w:rFonts w:ascii="Verdana" w:eastAsia="Times New Roman" w:hAnsi="Verdana" w:cs="Times New Roman"/>
          <w:color w:val="000000"/>
          <w:sz w:val="19"/>
          <w:szCs w:val="19"/>
        </w:rPr>
        <w:t> of the Revised Code. Before exercising the powers of police officers, the designated employees shall comply with the certification requirement established in section </w:t>
      </w:r>
      <w:hyperlink r:id="rId7" w:history="1">
        <w:r w:rsidRPr="00E96E8A">
          <w:rPr>
            <w:rFonts w:ascii="Verdana" w:eastAsia="Times New Roman" w:hAnsi="Verdana" w:cs="Times New Roman"/>
            <w:color w:val="800000"/>
            <w:sz w:val="19"/>
            <w:szCs w:val="19"/>
            <w:u w:val="single"/>
          </w:rPr>
          <w:t>109.77</w:t>
        </w:r>
      </w:hyperlink>
      <w:r w:rsidRPr="00E96E8A">
        <w:rPr>
          <w:rFonts w:ascii="Verdana" w:eastAsia="Times New Roman" w:hAnsi="Verdana" w:cs="Times New Roman"/>
          <w:color w:val="000000"/>
          <w:sz w:val="19"/>
          <w:szCs w:val="19"/>
        </w:rPr>
        <w:t xml:space="preserve"> of the Revised Code, take an oath, and </w:t>
      </w:r>
      <w:r w:rsidRPr="00E96E8A">
        <w:rPr>
          <w:rFonts w:ascii="Verdana" w:eastAsia="Times New Roman" w:hAnsi="Verdana" w:cs="Times New Roman"/>
          <w:color w:val="FF0000"/>
          <w:sz w:val="19"/>
          <w:szCs w:val="19"/>
          <w:u w:val="single"/>
        </w:rPr>
        <w:t>give a bond to the state in the sum that the board prescribes, for the proper performance of their duties in that respect. This division is subject to division (C) of this section.</w:t>
      </w:r>
      <w:bookmarkStart w:id="3" w:name="_GoBack"/>
      <w:bookmarkEnd w:id="3"/>
    </w:p>
    <w:p w14:paraId="28FA68C5"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4" w:name="1545.13(C)"/>
      <w:r w:rsidRPr="00E96E8A">
        <w:rPr>
          <w:rFonts w:ascii="Verdana" w:eastAsia="Times New Roman" w:hAnsi="Verdana" w:cs="Times New Roman"/>
          <w:color w:val="00008B"/>
          <w:sz w:val="19"/>
          <w:szCs w:val="19"/>
        </w:rPr>
        <w:t>(C)</w:t>
      </w:r>
      <w:bookmarkEnd w:id="4"/>
    </w:p>
    <w:p w14:paraId="29921B32"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5" w:name="1545.13(C)(1)"/>
      <w:r w:rsidRPr="00E96E8A">
        <w:rPr>
          <w:rFonts w:ascii="Verdana" w:eastAsia="Times New Roman" w:hAnsi="Verdana" w:cs="Times New Roman"/>
          <w:color w:val="00008B"/>
          <w:sz w:val="19"/>
          <w:szCs w:val="19"/>
        </w:rPr>
        <w:t>(1)</w:t>
      </w:r>
      <w:bookmarkEnd w:id="5"/>
      <w:r w:rsidRPr="00E96E8A">
        <w:rPr>
          <w:rFonts w:ascii="Verdana" w:eastAsia="Times New Roman" w:hAnsi="Verdana" w:cs="Times New Roman"/>
          <w:color w:val="000000"/>
          <w:sz w:val="19"/>
          <w:szCs w:val="19"/>
        </w:rPr>
        <w:t> The board of park commissioners shall not designate an employee as provided in division (B) of this section on a permanent basis, on a temporary basis, for a probationary term, or on other than a permanent basis if the employee previously has been convicted of or has pleaded guilty to a felony.</w:t>
      </w:r>
    </w:p>
    <w:p w14:paraId="652A0788"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6" w:name="1545.13(C)(2)"/>
      <w:r w:rsidRPr="00E96E8A">
        <w:rPr>
          <w:rFonts w:ascii="Verdana" w:eastAsia="Times New Roman" w:hAnsi="Verdana" w:cs="Times New Roman"/>
          <w:color w:val="00008B"/>
          <w:sz w:val="19"/>
          <w:szCs w:val="19"/>
        </w:rPr>
        <w:t>(2)</w:t>
      </w:r>
      <w:bookmarkEnd w:id="6"/>
    </w:p>
    <w:p w14:paraId="186FD95B"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7" w:name="1545.13(C)(2)(a)"/>
      <w:r w:rsidRPr="00E96E8A">
        <w:rPr>
          <w:rFonts w:ascii="Verdana" w:eastAsia="Times New Roman" w:hAnsi="Verdana" w:cs="Times New Roman"/>
          <w:color w:val="00008B"/>
          <w:sz w:val="19"/>
          <w:szCs w:val="19"/>
        </w:rPr>
        <w:t>(a)</w:t>
      </w:r>
      <w:bookmarkEnd w:id="7"/>
      <w:r w:rsidRPr="00E96E8A">
        <w:rPr>
          <w:rFonts w:ascii="Verdana" w:eastAsia="Times New Roman" w:hAnsi="Verdana" w:cs="Times New Roman"/>
          <w:color w:val="000000"/>
          <w:sz w:val="19"/>
          <w:szCs w:val="19"/>
        </w:rPr>
        <w:t> The board of park commissioners shall terminate the employment of an employee designated as provided in division (B) of this section if the employee does either of the following:</w:t>
      </w:r>
    </w:p>
    <w:p w14:paraId="15F22F95"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8" w:name="1545.13(C)(2)(a)(i)"/>
      <w:r w:rsidRPr="00E96E8A">
        <w:rPr>
          <w:rFonts w:ascii="Verdana" w:eastAsia="Times New Roman" w:hAnsi="Verdana" w:cs="Times New Roman"/>
          <w:color w:val="00008B"/>
          <w:sz w:val="19"/>
          <w:szCs w:val="19"/>
        </w:rPr>
        <w:t>(</w:t>
      </w:r>
      <w:proofErr w:type="spellStart"/>
      <w:r w:rsidRPr="00E96E8A">
        <w:rPr>
          <w:rFonts w:ascii="Verdana" w:eastAsia="Times New Roman" w:hAnsi="Verdana" w:cs="Times New Roman"/>
          <w:color w:val="00008B"/>
          <w:sz w:val="19"/>
          <w:szCs w:val="19"/>
        </w:rPr>
        <w:t>i</w:t>
      </w:r>
      <w:proofErr w:type="spellEnd"/>
      <w:r w:rsidRPr="00E96E8A">
        <w:rPr>
          <w:rFonts w:ascii="Verdana" w:eastAsia="Times New Roman" w:hAnsi="Verdana" w:cs="Times New Roman"/>
          <w:color w:val="00008B"/>
          <w:sz w:val="19"/>
          <w:szCs w:val="19"/>
        </w:rPr>
        <w:t>)</w:t>
      </w:r>
      <w:bookmarkEnd w:id="8"/>
      <w:r w:rsidRPr="00E96E8A">
        <w:rPr>
          <w:rFonts w:ascii="Verdana" w:eastAsia="Times New Roman" w:hAnsi="Verdana" w:cs="Times New Roman"/>
          <w:color w:val="000000"/>
          <w:sz w:val="19"/>
          <w:szCs w:val="19"/>
        </w:rPr>
        <w:t> Pleads guilty to a felony;</w:t>
      </w:r>
    </w:p>
    <w:p w14:paraId="07183176"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9" w:name="1545.13(C)(2)(a)(ii)"/>
      <w:r w:rsidRPr="00E96E8A">
        <w:rPr>
          <w:rFonts w:ascii="Verdana" w:eastAsia="Times New Roman" w:hAnsi="Verdana" w:cs="Times New Roman"/>
          <w:color w:val="00008B"/>
          <w:sz w:val="19"/>
          <w:szCs w:val="19"/>
        </w:rPr>
        <w:t>(ii)</w:t>
      </w:r>
      <w:bookmarkEnd w:id="9"/>
      <w:r w:rsidRPr="00E96E8A">
        <w:rPr>
          <w:rFonts w:ascii="Verdana" w:eastAsia="Times New Roman" w:hAnsi="Verdana" w:cs="Times New Roman"/>
          <w:color w:val="000000"/>
          <w:sz w:val="19"/>
          <w:szCs w:val="19"/>
        </w:rPr>
        <w:t> Pleads guilty to a misdemeanor pursuant to a negotiated plea agreement as provided in division (D) of section </w:t>
      </w:r>
      <w:hyperlink r:id="rId8" w:history="1">
        <w:r w:rsidRPr="00E96E8A">
          <w:rPr>
            <w:rFonts w:ascii="Verdana" w:eastAsia="Times New Roman" w:hAnsi="Verdana" w:cs="Times New Roman"/>
            <w:color w:val="800000"/>
            <w:sz w:val="19"/>
            <w:szCs w:val="19"/>
            <w:u w:val="single"/>
          </w:rPr>
          <w:t>2929.43</w:t>
        </w:r>
      </w:hyperlink>
      <w:r w:rsidRPr="00E96E8A">
        <w:rPr>
          <w:rFonts w:ascii="Verdana" w:eastAsia="Times New Roman" w:hAnsi="Verdana" w:cs="Times New Roman"/>
          <w:color w:val="000000"/>
          <w:sz w:val="19"/>
          <w:szCs w:val="19"/>
        </w:rPr>
        <w:t> of the Revised Code in which the employee agrees to surrender the certificate awarded to the employee under section </w:t>
      </w:r>
      <w:hyperlink r:id="rId9" w:history="1">
        <w:r w:rsidRPr="00E96E8A">
          <w:rPr>
            <w:rFonts w:ascii="Verdana" w:eastAsia="Times New Roman" w:hAnsi="Verdana" w:cs="Times New Roman"/>
            <w:color w:val="800000"/>
            <w:sz w:val="19"/>
            <w:szCs w:val="19"/>
            <w:u w:val="single"/>
          </w:rPr>
          <w:t>109.77</w:t>
        </w:r>
      </w:hyperlink>
      <w:r w:rsidRPr="00E96E8A">
        <w:rPr>
          <w:rFonts w:ascii="Verdana" w:eastAsia="Times New Roman" w:hAnsi="Verdana" w:cs="Times New Roman"/>
          <w:color w:val="000000"/>
          <w:sz w:val="19"/>
          <w:szCs w:val="19"/>
        </w:rPr>
        <w:t> of the Revised Code.</w:t>
      </w:r>
    </w:p>
    <w:p w14:paraId="462E3689"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10" w:name="1545.13(C)(2)(b)"/>
      <w:r w:rsidRPr="00E96E8A">
        <w:rPr>
          <w:rFonts w:ascii="Verdana" w:eastAsia="Times New Roman" w:hAnsi="Verdana" w:cs="Times New Roman"/>
          <w:color w:val="00008B"/>
          <w:sz w:val="19"/>
          <w:szCs w:val="19"/>
        </w:rPr>
        <w:t>(b)</w:t>
      </w:r>
      <w:bookmarkEnd w:id="10"/>
      <w:r w:rsidRPr="00E96E8A">
        <w:rPr>
          <w:rFonts w:ascii="Verdana" w:eastAsia="Times New Roman" w:hAnsi="Verdana" w:cs="Times New Roman"/>
          <w:color w:val="000000"/>
          <w:sz w:val="19"/>
          <w:szCs w:val="19"/>
        </w:rPr>
        <w:t> The board shall suspend from employment an employee designated as provided in division (B) of this section if the employee is convicted, after trial, of a felony. If the employee files an appeal from that conviction and the conviction is upheld by the highest court to which the appeal is taken or if the employee does not file a timely appeal, the board shall terminate the employment of that employee. If the employee files an appeal that results in the employee's acquittal of the felony or conviction of a misdemeanor, or in the dismissal of the felony charge against the employee, the board shall reinstate that employee. An employee who is reinstated under division (C)(2)(b) of this section shall not receive any back pay unless that employee's conviction of the felony was reversed on appeal, or the felony charge was dismissed, because the court found insufficient evidence to convict the employee of the felony.</w:t>
      </w:r>
    </w:p>
    <w:p w14:paraId="75EF0839"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11" w:name="1545.13(C)(3)"/>
      <w:r w:rsidRPr="00E96E8A">
        <w:rPr>
          <w:rFonts w:ascii="Verdana" w:eastAsia="Times New Roman" w:hAnsi="Verdana" w:cs="Times New Roman"/>
          <w:color w:val="00008B"/>
          <w:sz w:val="19"/>
          <w:szCs w:val="19"/>
        </w:rPr>
        <w:t>(3)</w:t>
      </w:r>
      <w:bookmarkEnd w:id="11"/>
      <w:r w:rsidRPr="00E96E8A">
        <w:rPr>
          <w:rFonts w:ascii="Verdana" w:eastAsia="Times New Roman" w:hAnsi="Verdana" w:cs="Times New Roman"/>
          <w:color w:val="000000"/>
          <w:sz w:val="19"/>
          <w:szCs w:val="19"/>
        </w:rPr>
        <w:t> Division (C) of this section does not apply regarding an offense that was committed prior to January 1, 1995.</w:t>
      </w:r>
    </w:p>
    <w:p w14:paraId="6E1B6678" w14:textId="77777777" w:rsidR="00E96E8A" w:rsidRPr="00E96E8A" w:rsidRDefault="00E96E8A" w:rsidP="00E96E8A">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bookmarkStart w:id="12" w:name="1545.13(C)(4)"/>
      <w:r w:rsidRPr="00E96E8A">
        <w:rPr>
          <w:rFonts w:ascii="Verdana" w:eastAsia="Times New Roman" w:hAnsi="Verdana" w:cs="Times New Roman"/>
          <w:color w:val="00008B"/>
          <w:sz w:val="19"/>
          <w:szCs w:val="19"/>
        </w:rPr>
        <w:t>(4)</w:t>
      </w:r>
      <w:bookmarkEnd w:id="12"/>
      <w:r w:rsidRPr="00E96E8A">
        <w:rPr>
          <w:rFonts w:ascii="Verdana" w:eastAsia="Times New Roman" w:hAnsi="Verdana" w:cs="Times New Roman"/>
          <w:color w:val="000000"/>
          <w:sz w:val="19"/>
          <w:szCs w:val="19"/>
        </w:rPr>
        <w:t> The suspension from employment, or the termination of the employment, of an employee under division (C)(2) of this section shall be in accordance with Chapter 119. of the Revised Code.</w:t>
      </w:r>
    </w:p>
    <w:p w14:paraId="2918FE3B" w14:textId="77777777" w:rsidR="00F43714" w:rsidRPr="00E96E8A" w:rsidRDefault="00F43714">
      <w:pPr>
        <w:rPr>
          <w:rFonts w:ascii="Arial" w:hAnsi="Arial" w:cs="Arial"/>
          <w:sz w:val="28"/>
          <w:szCs w:val="28"/>
        </w:rPr>
      </w:pPr>
    </w:p>
    <w:sectPr w:rsidR="00F43714" w:rsidRPr="00E9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8A"/>
    <w:rsid w:val="00E96E8A"/>
    <w:rsid w:val="00F4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E09A"/>
  <w15:chartTrackingRefBased/>
  <w15:docId w15:val="{87288ACB-F568-47ED-8430-7D2E6FA4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2929.43" TargetMode="External"/><Relationship Id="rId3" Type="http://schemas.openxmlformats.org/officeDocument/2006/relationships/webSettings" Target="webSettings.xml"/><Relationship Id="rId7" Type="http://schemas.openxmlformats.org/officeDocument/2006/relationships/hyperlink" Target="http://codes.ohio.gov/orc/109.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s.ohio.gov/orc/1545.132" TargetMode="External"/><Relationship Id="rId11" Type="http://schemas.openxmlformats.org/officeDocument/2006/relationships/theme" Target="theme/theme1.xml"/><Relationship Id="rId5" Type="http://schemas.openxmlformats.org/officeDocument/2006/relationships/hyperlink" Target="http://codes.ohio.gov/orc/1545.131" TargetMode="External"/><Relationship Id="rId10" Type="http://schemas.openxmlformats.org/officeDocument/2006/relationships/fontTable" Target="fontTable.xml"/><Relationship Id="rId4" Type="http://schemas.openxmlformats.org/officeDocument/2006/relationships/hyperlink" Target="http://codes.ohio.gov/orc/109.511" TargetMode="External"/><Relationship Id="rId9" Type="http://schemas.openxmlformats.org/officeDocument/2006/relationships/hyperlink" Target="http://codes.ohio.gov/orc/10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Massie</dc:creator>
  <cp:keywords/>
  <dc:description/>
  <cp:lastModifiedBy>Brian Massie</cp:lastModifiedBy>
  <cp:revision>1</cp:revision>
  <cp:lastPrinted>2018-10-31T20:54:00Z</cp:lastPrinted>
  <dcterms:created xsi:type="dcterms:W3CDTF">2018-10-31T20:53:00Z</dcterms:created>
  <dcterms:modified xsi:type="dcterms:W3CDTF">2018-10-31T20:55:00Z</dcterms:modified>
</cp:coreProperties>
</file>